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97CD" w14:textId="17B3C884" w:rsidR="00DE5BC8" w:rsidRDefault="004B4061" w:rsidP="00DE5BC8">
      <w:pPr>
        <w:jc w:val="center"/>
      </w:pPr>
      <w:r>
        <w:t xml:space="preserve"> </w:t>
      </w:r>
      <w:r w:rsidR="00DE5BC8">
        <w:t>NJSDL Meeting Minutes</w:t>
      </w:r>
    </w:p>
    <w:p w14:paraId="7B864B37" w14:textId="66D90F7E" w:rsidR="00DE5BC8" w:rsidRDefault="004B4061" w:rsidP="00DE5BC8">
      <w:pPr>
        <w:jc w:val="center"/>
      </w:pPr>
      <w:r>
        <w:t>May 12, 2016</w:t>
      </w:r>
      <w:bookmarkStart w:id="0" w:name="_GoBack"/>
      <w:bookmarkEnd w:id="0"/>
    </w:p>
    <w:p w14:paraId="6A008293" w14:textId="77777777" w:rsidR="00DE5BC8" w:rsidRDefault="00DE5BC8" w:rsidP="00DE5BC8">
      <w:pPr>
        <w:jc w:val="center"/>
      </w:pPr>
      <w:r>
        <w:t>Chimney Rock Inn, Bound Brook, NJ</w:t>
      </w:r>
    </w:p>
    <w:p w14:paraId="309E3C83" w14:textId="77777777" w:rsidR="00DE5BC8" w:rsidRDefault="00DE5BC8" w:rsidP="00DE5BC8">
      <w:pPr>
        <w:jc w:val="center"/>
      </w:pPr>
    </w:p>
    <w:p w14:paraId="07EBF401" w14:textId="514AB9A3" w:rsidR="00FE6880" w:rsidRDefault="00A03B24" w:rsidP="00A03B24">
      <w:pPr>
        <w:pStyle w:val="ListParagraph"/>
        <w:numPr>
          <w:ilvl w:val="0"/>
          <w:numId w:val="1"/>
        </w:numPr>
      </w:pPr>
      <w:r>
        <w:t>Introduction</w:t>
      </w:r>
    </w:p>
    <w:p w14:paraId="5045B1FB" w14:textId="31A6A47D" w:rsidR="00A03B24" w:rsidRDefault="00A03B24" w:rsidP="00A03B24">
      <w:pPr>
        <w:pStyle w:val="ListParagraph"/>
        <w:numPr>
          <w:ilvl w:val="1"/>
          <w:numId w:val="1"/>
        </w:numPr>
      </w:pPr>
      <w:r>
        <w:t>Members Present – Kyle Johnson (Bedminster), Mary Gormley (Montville), Ger McKnight (Bridgewater-Raritan), Peter Quinn</w:t>
      </w:r>
      <w:r w:rsidR="00A723E9">
        <w:t xml:space="preserve"> (Randolph)</w:t>
      </w:r>
      <w:r>
        <w:t>, Renee Drummond</w:t>
      </w:r>
      <w:r w:rsidR="00A723E9">
        <w:t xml:space="preserve"> (Elizabeth)</w:t>
      </w:r>
      <w:r>
        <w:t>, Renee Juechter</w:t>
      </w:r>
      <w:r w:rsidR="00A723E9">
        <w:t xml:space="preserve"> (Ridge)</w:t>
      </w:r>
      <w:r>
        <w:t xml:space="preserve">, Matthew </w:t>
      </w:r>
      <w:r w:rsidR="00A723E9">
        <w:t>T</w:t>
      </w:r>
      <w:r w:rsidR="00A723E9" w:rsidRPr="00A723E9">
        <w:t>kachuk</w:t>
      </w:r>
      <w:r w:rsidR="00A723E9">
        <w:t xml:space="preserve"> (Calvary Christian</w:t>
      </w:r>
      <w:r w:rsidR="00E60B7A">
        <w:t xml:space="preserve"> School</w:t>
      </w:r>
      <w:r w:rsidR="006732C0">
        <w:t>,</w:t>
      </w:r>
      <w:r w:rsidR="00E60B7A">
        <w:t xml:space="preserve"> Old Bridge</w:t>
      </w:r>
      <w:r w:rsidR="00A723E9">
        <w:t>)</w:t>
      </w:r>
      <w:r>
        <w:t>, Andrew Monagle</w:t>
      </w:r>
      <w:r w:rsidR="00A723E9">
        <w:t xml:space="preserve"> (Ridge)</w:t>
      </w:r>
      <w:r>
        <w:t>, Martin Page</w:t>
      </w:r>
      <w:r w:rsidR="00EC25C4">
        <w:t xml:space="preserve"> (Delbarton)</w:t>
      </w:r>
      <w:r>
        <w:t xml:space="preserve">, John </w:t>
      </w:r>
      <w:r w:rsidR="00A723E9">
        <w:t>Cierpial</w:t>
      </w:r>
      <w:r w:rsidR="00EC25C4">
        <w:t xml:space="preserve"> (Union Catholic)</w:t>
      </w:r>
      <w:r>
        <w:t>, Adam Leonard</w:t>
      </w:r>
      <w:r w:rsidR="00EC25C4">
        <w:t xml:space="preserve"> (Hunterdon Central)</w:t>
      </w:r>
      <w:r>
        <w:t>, Phil Drummond</w:t>
      </w:r>
      <w:r w:rsidR="00EC25C4">
        <w:t xml:space="preserve"> (Freehold Township)</w:t>
      </w:r>
      <w:r w:rsidR="00A723E9">
        <w:t>, Frank Torres</w:t>
      </w:r>
      <w:r w:rsidR="00EC25C4">
        <w:t xml:space="preserve"> (Freehold Township)</w:t>
      </w:r>
      <w:r w:rsidR="00A723E9">
        <w:t>, Anne Poyner</w:t>
      </w:r>
      <w:r w:rsidR="00EC25C4">
        <w:t xml:space="preserve"> (Summit)</w:t>
      </w:r>
      <w:r w:rsidR="00A723E9">
        <w:t>, Ami</w:t>
      </w:r>
      <w:r>
        <w:t xml:space="preserve">sha </w:t>
      </w:r>
      <w:r w:rsidR="00A723E9">
        <w:t xml:space="preserve">Mehta </w:t>
      </w:r>
      <w:r>
        <w:t>(Westfield)</w:t>
      </w:r>
      <w:r w:rsidR="00A723E9">
        <w:t>, Laurie Schmid (Phillipsburg), David Yastremski (Ridge)</w:t>
      </w:r>
    </w:p>
    <w:p w14:paraId="255F3A42" w14:textId="05839557" w:rsidR="00A03B24" w:rsidRDefault="00A03B24" w:rsidP="00A03B24">
      <w:pPr>
        <w:pStyle w:val="ListParagraph"/>
        <w:numPr>
          <w:ilvl w:val="0"/>
          <w:numId w:val="1"/>
        </w:numPr>
      </w:pPr>
      <w:r>
        <w:t>Financial Report</w:t>
      </w:r>
    </w:p>
    <w:p w14:paraId="267FFAD6" w14:textId="16C6995B" w:rsidR="00AF3089" w:rsidRDefault="00AF3089" w:rsidP="00AF3089">
      <w:pPr>
        <w:pStyle w:val="ListParagraph"/>
        <w:numPr>
          <w:ilvl w:val="1"/>
          <w:numId w:val="1"/>
        </w:numPr>
      </w:pPr>
      <w:r>
        <w:t>Attached</w:t>
      </w:r>
    </w:p>
    <w:p w14:paraId="3AC07CE1" w14:textId="68AC0A1A" w:rsidR="00A03B24" w:rsidRDefault="00A03B24" w:rsidP="00A03B24">
      <w:pPr>
        <w:pStyle w:val="ListParagraph"/>
        <w:numPr>
          <w:ilvl w:val="0"/>
          <w:numId w:val="1"/>
        </w:numPr>
      </w:pPr>
      <w:r>
        <w:t>Judges for States/Districts</w:t>
      </w:r>
    </w:p>
    <w:p w14:paraId="7EAF7CDE" w14:textId="43836B5B" w:rsidR="00A03B24" w:rsidRDefault="00EC25C4" w:rsidP="00A03B24">
      <w:pPr>
        <w:pStyle w:val="ListParagraph"/>
        <w:numPr>
          <w:ilvl w:val="1"/>
          <w:numId w:val="1"/>
        </w:numPr>
      </w:pPr>
      <w:r>
        <w:t>Improvement with quality and</w:t>
      </w:r>
      <w:r w:rsidR="00A03B24">
        <w:t xml:space="preserve"> </w:t>
      </w:r>
      <w:r>
        <w:t xml:space="preserve">how to </w:t>
      </w:r>
      <w:r w:rsidR="00A03B24">
        <w:t>continue</w:t>
      </w:r>
      <w:r>
        <w:t xml:space="preserve"> to</w:t>
      </w:r>
      <w:r w:rsidR="00A03B24">
        <w:t xml:space="preserve"> guarantee a great judge pool? Certification? </w:t>
      </w:r>
      <w:r w:rsidR="00A723E9">
        <w:t>Preventing</w:t>
      </w:r>
      <w:r w:rsidR="00A03B24">
        <w:t xml:space="preserve"> mistakes from this year</w:t>
      </w:r>
      <w:r>
        <w:t>.</w:t>
      </w:r>
    </w:p>
    <w:p w14:paraId="039AE52C" w14:textId="4D3038E7" w:rsidR="00A03B24" w:rsidRDefault="00A03B24" w:rsidP="00A03B24">
      <w:pPr>
        <w:pStyle w:val="ListParagraph"/>
        <w:numPr>
          <w:ilvl w:val="1"/>
          <w:numId w:val="1"/>
        </w:numPr>
      </w:pPr>
      <w:r>
        <w:t xml:space="preserve">Dave Yastremski – some observations from this year: “experienced” judge is subject to interpretation; judge training has clearly impacted ballots positively; possibility of using Speechwire to track how much a judge has been used over the year and give </w:t>
      </w:r>
      <w:r w:rsidR="00AF3089">
        <w:t xml:space="preserve">them support (currently </w:t>
      </w:r>
      <w:r w:rsidR="00EC25C4">
        <w:t>possible on T</w:t>
      </w:r>
      <w:r>
        <w:t>abroom); can someone can focus on this (position, ad hoc committee, etc.) and review judges? Can we put together a Dec/Jan judge training (Bridgewater)? VPs Speech/Debate facilitate a list of high-quality judges who can be used as resources/trainers? Difficulties getting Congress and LD judges</w:t>
      </w:r>
    </w:p>
    <w:p w14:paraId="5814CAAA" w14:textId="3B36310C" w:rsidR="00A03B24" w:rsidRDefault="00A03B24" w:rsidP="00A03B24">
      <w:pPr>
        <w:pStyle w:val="ListParagraph"/>
        <w:numPr>
          <w:ilvl w:val="1"/>
          <w:numId w:val="1"/>
        </w:numPr>
      </w:pPr>
      <w:r>
        <w:t>Anne Poyner – possibility of getting information from judges on their event preferences? Would this affect randomness and equity of who judges what?</w:t>
      </w:r>
    </w:p>
    <w:p w14:paraId="2404D6AA" w14:textId="1891F5F0" w:rsidR="00A03B24" w:rsidRDefault="00A03B24" w:rsidP="00A03B24">
      <w:pPr>
        <w:pStyle w:val="ListParagraph"/>
        <w:numPr>
          <w:ilvl w:val="0"/>
          <w:numId w:val="1"/>
        </w:numPr>
      </w:pPr>
      <w:r>
        <w:t>OI</w:t>
      </w:r>
    </w:p>
    <w:p w14:paraId="277FC2D6" w14:textId="348D2898" w:rsidR="00A03B24" w:rsidRDefault="00A03B24" w:rsidP="00A03B24">
      <w:pPr>
        <w:pStyle w:val="ListParagraph"/>
        <w:numPr>
          <w:ilvl w:val="1"/>
          <w:numId w:val="1"/>
        </w:numPr>
      </w:pPr>
      <w:r>
        <w:t>Should we keep it?</w:t>
      </w:r>
    </w:p>
    <w:p w14:paraId="6B6248BB" w14:textId="77677758" w:rsidR="00A03B24" w:rsidRDefault="00A03B24" w:rsidP="00EC25C4">
      <w:pPr>
        <w:pStyle w:val="ListParagraph"/>
        <w:numPr>
          <w:ilvl w:val="2"/>
          <w:numId w:val="1"/>
        </w:numPr>
      </w:pPr>
      <w:r>
        <w:t>Mary Gormely – now that it’s known that students need both PRO/POE, kids will be okay; only concern is the possibility that CFL schools get an advantage because they do it there once per month</w:t>
      </w:r>
    </w:p>
    <w:p w14:paraId="499545AA" w14:textId="1C90C9C6" w:rsidR="00EC25C4" w:rsidRDefault="00EC25C4" w:rsidP="00EC25C4">
      <w:pPr>
        <w:pStyle w:val="ListParagraph"/>
        <w:numPr>
          <w:ilvl w:val="2"/>
          <w:numId w:val="1"/>
        </w:numPr>
      </w:pPr>
      <w:r>
        <w:t>Peter Quinn – biggest concern was early-year competitors not have both PRO/POE ready, but at Randolph, there were record lows in both events, so it’s likely they will combine into OI at all league tournaments</w:t>
      </w:r>
    </w:p>
    <w:p w14:paraId="575A7091" w14:textId="51A254F5" w:rsidR="00A03B24" w:rsidRDefault="00A03B24" w:rsidP="00A03B24">
      <w:pPr>
        <w:pStyle w:val="ListParagraph"/>
        <w:numPr>
          <w:ilvl w:val="1"/>
          <w:numId w:val="1"/>
        </w:numPr>
      </w:pPr>
      <w:r>
        <w:t>INFO as well – it will be fine now that it’s more well known</w:t>
      </w:r>
    </w:p>
    <w:p w14:paraId="4C3B9F83" w14:textId="26634686" w:rsidR="00EC25C4" w:rsidRDefault="00EC25C4" w:rsidP="00A03B24">
      <w:pPr>
        <w:pStyle w:val="ListParagraph"/>
        <w:numPr>
          <w:ilvl w:val="1"/>
          <w:numId w:val="1"/>
        </w:numPr>
      </w:pPr>
      <w:r>
        <w:t>General consensus to keep it since there are only small issues</w:t>
      </w:r>
    </w:p>
    <w:p w14:paraId="2B0C7930" w14:textId="10AF1AB6" w:rsidR="00A03B24" w:rsidRDefault="00A03B24" w:rsidP="00A03B24">
      <w:pPr>
        <w:pStyle w:val="ListParagraph"/>
        <w:numPr>
          <w:ilvl w:val="0"/>
          <w:numId w:val="1"/>
        </w:numPr>
      </w:pPr>
      <w:r>
        <w:t>Website</w:t>
      </w:r>
    </w:p>
    <w:p w14:paraId="5BA217EA" w14:textId="31756BEC" w:rsidR="00A03B24" w:rsidRDefault="00A03B24" w:rsidP="00A03B24">
      <w:pPr>
        <w:pStyle w:val="ListParagraph"/>
        <w:numPr>
          <w:ilvl w:val="1"/>
          <w:numId w:val="1"/>
        </w:numPr>
      </w:pPr>
      <w:r>
        <w:t>Peter Quinn – website is well-polished but not very comprehensive, could cut down on emails from parents/coaches asking about easy subjects</w:t>
      </w:r>
    </w:p>
    <w:p w14:paraId="7CD278E9" w14:textId="7971CB94" w:rsidR="00A03B24" w:rsidRDefault="00A03B24" w:rsidP="00A03B24">
      <w:pPr>
        <w:pStyle w:val="ListParagraph"/>
        <w:numPr>
          <w:ilvl w:val="1"/>
          <w:numId w:val="1"/>
        </w:numPr>
      </w:pPr>
      <w:r>
        <w:t>Renee Drummond - Send pictures to rotate on the website!</w:t>
      </w:r>
    </w:p>
    <w:p w14:paraId="3294C750" w14:textId="2F4F00BE" w:rsidR="00A03B24" w:rsidRDefault="00A03B24" w:rsidP="00A03B24">
      <w:pPr>
        <w:pStyle w:val="ListParagraph"/>
        <w:numPr>
          <w:ilvl w:val="0"/>
          <w:numId w:val="1"/>
        </w:numPr>
      </w:pPr>
      <w:r>
        <w:t>Middle School</w:t>
      </w:r>
    </w:p>
    <w:p w14:paraId="1D9BDDB0" w14:textId="4F94D022" w:rsidR="00A03B24" w:rsidRDefault="00A03B24" w:rsidP="00A03B24">
      <w:pPr>
        <w:pStyle w:val="ListParagraph"/>
        <w:numPr>
          <w:ilvl w:val="1"/>
          <w:numId w:val="1"/>
        </w:numPr>
      </w:pPr>
      <w:r>
        <w:lastRenderedPageBreak/>
        <w:t>Last meeting talked about expanding the scope due to increased interest with students and NSDA, attempt to provide more opportunities; need to hear from everyone on what their MS program looks like and how to get people out</w:t>
      </w:r>
    </w:p>
    <w:p w14:paraId="1B017D66" w14:textId="2D167958" w:rsidR="00A03B24" w:rsidRDefault="00A03B24" w:rsidP="00A03B24">
      <w:pPr>
        <w:pStyle w:val="ListParagraph"/>
        <w:numPr>
          <w:ilvl w:val="1"/>
          <w:numId w:val="1"/>
        </w:numPr>
      </w:pPr>
      <w:r>
        <w:t>Fridays work well; any possibility to get an earlier start, perhaps in October?</w:t>
      </w:r>
    </w:p>
    <w:p w14:paraId="23346BC0" w14:textId="523A0194" w:rsidR="00A03B24" w:rsidRDefault="00A03B24" w:rsidP="00A03B24">
      <w:pPr>
        <w:pStyle w:val="ListParagraph"/>
        <w:numPr>
          <w:ilvl w:val="2"/>
          <w:numId w:val="1"/>
        </w:numPr>
      </w:pPr>
      <w:r>
        <w:t>Difficult to get that going with HS kids coaching, sports, small schools, etc.</w:t>
      </w:r>
    </w:p>
    <w:p w14:paraId="165B7817" w14:textId="4E1ABE5B" w:rsidR="00A03B24" w:rsidRDefault="00A03B24" w:rsidP="00A03B24">
      <w:pPr>
        <w:pStyle w:val="ListParagraph"/>
        <w:numPr>
          <w:ilvl w:val="1"/>
          <w:numId w:val="1"/>
        </w:numPr>
      </w:pPr>
      <w:r>
        <w:t>Possibility of setting topics in advance for unity among tournaments</w:t>
      </w:r>
    </w:p>
    <w:p w14:paraId="28A07902" w14:textId="120229DE" w:rsidR="00A03B24" w:rsidRDefault="00A03B24" w:rsidP="00A03B24">
      <w:pPr>
        <w:pStyle w:val="ListParagraph"/>
        <w:numPr>
          <w:ilvl w:val="0"/>
          <w:numId w:val="1"/>
        </w:numPr>
      </w:pPr>
      <w:r>
        <w:t>Schedule</w:t>
      </w:r>
    </w:p>
    <w:p w14:paraId="73058525" w14:textId="4826BE01" w:rsidR="00A03B24" w:rsidRDefault="00A03B24" w:rsidP="00A03B24">
      <w:pPr>
        <w:pStyle w:val="ListParagraph"/>
        <w:numPr>
          <w:ilvl w:val="1"/>
          <w:numId w:val="1"/>
        </w:numPr>
      </w:pPr>
      <w:r>
        <w:t>Highlights – Penn and Harvard now different weekends; CFLs still unconfirmed</w:t>
      </w:r>
    </w:p>
    <w:p w14:paraId="6617F38A" w14:textId="5A4C9CC3" w:rsidR="00A03B24" w:rsidRDefault="00A03B24" w:rsidP="00A03B24">
      <w:pPr>
        <w:pStyle w:val="ListParagraph"/>
        <w:numPr>
          <w:ilvl w:val="1"/>
          <w:numId w:val="1"/>
        </w:numPr>
      </w:pPr>
      <w:r>
        <w:t>Districts – Delbarton is a possibility if Summit not available, but stays Summit for now</w:t>
      </w:r>
    </w:p>
    <w:p w14:paraId="11540C0D" w14:textId="19808F5C" w:rsidR="00A03B24" w:rsidRDefault="00A03B24" w:rsidP="00A03B24">
      <w:pPr>
        <w:pStyle w:val="ListParagraph"/>
        <w:numPr>
          <w:ilvl w:val="1"/>
          <w:numId w:val="1"/>
        </w:numPr>
      </w:pPr>
      <w:r>
        <w:t>Jan 21 – Phillipsburg/Lafayette Invitational (in PA)</w:t>
      </w:r>
    </w:p>
    <w:p w14:paraId="04DC49A6" w14:textId="21B3F8FA" w:rsidR="00A03B24" w:rsidRDefault="00A03B24" w:rsidP="00A03B24">
      <w:pPr>
        <w:pStyle w:val="ListParagraph"/>
        <w:numPr>
          <w:ilvl w:val="0"/>
          <w:numId w:val="1"/>
        </w:numPr>
      </w:pPr>
      <w:r>
        <w:t>Elections</w:t>
      </w:r>
    </w:p>
    <w:p w14:paraId="59646CC8" w14:textId="3BB54498" w:rsidR="00152B07" w:rsidRDefault="00831E25" w:rsidP="00152B07">
      <w:pPr>
        <w:pStyle w:val="ListParagraph"/>
        <w:numPr>
          <w:ilvl w:val="1"/>
          <w:numId w:val="1"/>
        </w:numPr>
      </w:pPr>
      <w:r>
        <w:t>Secretary/</w:t>
      </w:r>
      <w:r w:rsidR="0055538B">
        <w:t>Treasurer</w:t>
      </w:r>
    </w:p>
    <w:p w14:paraId="38F96B70" w14:textId="13075363" w:rsidR="0055538B" w:rsidRDefault="0055538B" w:rsidP="0055538B">
      <w:pPr>
        <w:pStyle w:val="ListParagraph"/>
        <w:numPr>
          <w:ilvl w:val="2"/>
          <w:numId w:val="1"/>
        </w:numPr>
      </w:pPr>
      <w:r>
        <w:t>David Yastremski nominated Peter Quinn, accepted</w:t>
      </w:r>
    </w:p>
    <w:p w14:paraId="15CBB5E0" w14:textId="10A97FAE" w:rsidR="0055538B" w:rsidRDefault="0055538B" w:rsidP="0055538B">
      <w:pPr>
        <w:pStyle w:val="ListParagraph"/>
        <w:numPr>
          <w:ilvl w:val="2"/>
          <w:numId w:val="1"/>
        </w:numPr>
      </w:pPr>
      <w:r>
        <w:t>All in favor, none opposed; Peter Quinn elected Secretary/Tre</w:t>
      </w:r>
      <w:r w:rsidR="00EC25C4">
        <w:t>a</w:t>
      </w:r>
      <w:r>
        <w:t>surer</w:t>
      </w:r>
    </w:p>
    <w:p w14:paraId="0D4F660A" w14:textId="3116DFF2" w:rsidR="0055538B" w:rsidRDefault="0055538B" w:rsidP="0055538B">
      <w:pPr>
        <w:pStyle w:val="ListParagraph"/>
        <w:numPr>
          <w:ilvl w:val="1"/>
          <w:numId w:val="1"/>
        </w:numPr>
      </w:pPr>
      <w:r>
        <w:t>VP Outreach</w:t>
      </w:r>
    </w:p>
    <w:p w14:paraId="39649ED5" w14:textId="1F837197" w:rsidR="0055538B" w:rsidRDefault="00EC25C4" w:rsidP="0055538B">
      <w:pPr>
        <w:pStyle w:val="ListParagraph"/>
        <w:numPr>
          <w:ilvl w:val="2"/>
          <w:numId w:val="1"/>
        </w:numPr>
      </w:pPr>
      <w:r>
        <w:t>Mary Gorm</w:t>
      </w:r>
      <w:r w:rsidR="0055538B">
        <w:t>l</w:t>
      </w:r>
      <w:r>
        <w:t>e</w:t>
      </w:r>
      <w:r w:rsidR="0055538B">
        <w:t>y nominated David Yastremski, accepted</w:t>
      </w:r>
    </w:p>
    <w:p w14:paraId="45691F94" w14:textId="661790B2" w:rsidR="0055538B" w:rsidRDefault="0055538B" w:rsidP="0055538B">
      <w:pPr>
        <w:pStyle w:val="ListParagraph"/>
        <w:numPr>
          <w:ilvl w:val="2"/>
          <w:numId w:val="1"/>
        </w:numPr>
      </w:pPr>
      <w:r>
        <w:t>All in favor, none opposed; David Yastremski elected VP Outreach</w:t>
      </w:r>
    </w:p>
    <w:p w14:paraId="5EC18852" w14:textId="6DF9CF7A" w:rsidR="0055538B" w:rsidRDefault="0055538B" w:rsidP="0055538B">
      <w:pPr>
        <w:pStyle w:val="ListParagraph"/>
        <w:numPr>
          <w:ilvl w:val="1"/>
          <w:numId w:val="1"/>
        </w:numPr>
      </w:pPr>
      <w:r>
        <w:t>VP Debate</w:t>
      </w:r>
    </w:p>
    <w:p w14:paraId="41978C9A" w14:textId="2D1B4D91" w:rsidR="0055538B" w:rsidRDefault="0055538B" w:rsidP="0055538B">
      <w:pPr>
        <w:pStyle w:val="ListParagraph"/>
        <w:numPr>
          <w:ilvl w:val="2"/>
          <w:numId w:val="1"/>
        </w:numPr>
      </w:pPr>
      <w:r>
        <w:t>Mary Gormley nominated Laurie Schmidt, accepted</w:t>
      </w:r>
    </w:p>
    <w:p w14:paraId="4FCBD088" w14:textId="44CC0643" w:rsidR="0055538B" w:rsidRDefault="0055538B" w:rsidP="0055538B">
      <w:pPr>
        <w:pStyle w:val="ListParagraph"/>
        <w:numPr>
          <w:ilvl w:val="2"/>
          <w:numId w:val="1"/>
        </w:numPr>
      </w:pPr>
      <w:r>
        <w:t>Renee Drummond nominated Martin Page, accepted</w:t>
      </w:r>
    </w:p>
    <w:p w14:paraId="440A34A4" w14:textId="56925E4E" w:rsidR="0055538B" w:rsidRDefault="0055538B" w:rsidP="0055538B">
      <w:pPr>
        <w:pStyle w:val="ListParagraph"/>
        <w:numPr>
          <w:ilvl w:val="2"/>
          <w:numId w:val="1"/>
        </w:numPr>
      </w:pPr>
      <w:r>
        <w:t>Vote conducted by Peter Quinn and David Yastremski; Laurie Schmid elected VP Debate</w:t>
      </w:r>
    </w:p>
    <w:p w14:paraId="401E1BB9" w14:textId="32AF34DF" w:rsidR="0055538B" w:rsidRDefault="0055538B" w:rsidP="0055538B">
      <w:pPr>
        <w:pStyle w:val="ListParagraph"/>
        <w:numPr>
          <w:ilvl w:val="1"/>
          <w:numId w:val="1"/>
        </w:numPr>
      </w:pPr>
      <w:r>
        <w:t>VP Speech</w:t>
      </w:r>
    </w:p>
    <w:p w14:paraId="5E1A5156" w14:textId="6A506C61" w:rsidR="0055538B" w:rsidRDefault="00EC25C4" w:rsidP="0055538B">
      <w:pPr>
        <w:pStyle w:val="ListParagraph"/>
        <w:numPr>
          <w:ilvl w:val="2"/>
          <w:numId w:val="1"/>
        </w:numPr>
      </w:pPr>
      <w:r>
        <w:t>David Yastremski nominated</w:t>
      </w:r>
      <w:r w:rsidR="0055538B">
        <w:t xml:space="preserve"> Mary</w:t>
      </w:r>
      <w:r>
        <w:t xml:space="preserve"> Gormley</w:t>
      </w:r>
      <w:r w:rsidR="0055538B">
        <w:t>, accepted</w:t>
      </w:r>
    </w:p>
    <w:p w14:paraId="068C26AF" w14:textId="5CDE3B20" w:rsidR="0055538B" w:rsidRDefault="0055538B" w:rsidP="0055538B">
      <w:pPr>
        <w:pStyle w:val="ListParagraph"/>
        <w:numPr>
          <w:ilvl w:val="2"/>
          <w:numId w:val="1"/>
        </w:numPr>
      </w:pPr>
      <w:r>
        <w:t>All in favor, none opposed; Mary Gormley elected VP Speech</w:t>
      </w:r>
    </w:p>
    <w:p w14:paraId="32B59336" w14:textId="45B44AB0" w:rsidR="0055538B" w:rsidRDefault="0055538B" w:rsidP="0055538B">
      <w:pPr>
        <w:pStyle w:val="ListParagraph"/>
        <w:numPr>
          <w:ilvl w:val="1"/>
          <w:numId w:val="1"/>
        </w:numPr>
      </w:pPr>
      <w:r>
        <w:t>President</w:t>
      </w:r>
    </w:p>
    <w:p w14:paraId="1538F8FA" w14:textId="706F9819" w:rsidR="0055538B" w:rsidRDefault="0055538B" w:rsidP="0055538B">
      <w:pPr>
        <w:pStyle w:val="ListParagraph"/>
        <w:numPr>
          <w:ilvl w:val="2"/>
          <w:numId w:val="1"/>
        </w:numPr>
      </w:pPr>
      <w:r>
        <w:t xml:space="preserve">Phil </w:t>
      </w:r>
      <w:r w:rsidR="00EC25C4">
        <w:t xml:space="preserve">Drummond </w:t>
      </w:r>
      <w:r>
        <w:t>nom</w:t>
      </w:r>
      <w:r w:rsidR="00EC25C4">
        <w:t>inated</w:t>
      </w:r>
      <w:r>
        <w:t xml:space="preserve"> Renee</w:t>
      </w:r>
      <w:r w:rsidR="00EC25C4">
        <w:t xml:space="preserve"> Drummond</w:t>
      </w:r>
      <w:r>
        <w:t>, accepted</w:t>
      </w:r>
    </w:p>
    <w:p w14:paraId="30A220CC" w14:textId="042AF664" w:rsidR="0055538B" w:rsidRDefault="0055538B" w:rsidP="0055538B">
      <w:pPr>
        <w:pStyle w:val="ListParagraph"/>
        <w:numPr>
          <w:ilvl w:val="2"/>
          <w:numId w:val="1"/>
        </w:numPr>
      </w:pPr>
      <w:r>
        <w:t>All in favor, none opposed</w:t>
      </w:r>
      <w:r w:rsidR="00EC25C4">
        <w:t>; Renee Drummond elected President</w:t>
      </w:r>
    </w:p>
    <w:p w14:paraId="548F288B" w14:textId="65C75401" w:rsidR="0055538B" w:rsidRDefault="0055538B" w:rsidP="0055538B">
      <w:pPr>
        <w:pStyle w:val="ListParagraph"/>
        <w:numPr>
          <w:ilvl w:val="1"/>
          <w:numId w:val="1"/>
        </w:numPr>
      </w:pPr>
      <w:r>
        <w:t>Executive Board</w:t>
      </w:r>
    </w:p>
    <w:p w14:paraId="1313483F" w14:textId="1D215BBE" w:rsidR="0055538B" w:rsidRDefault="0055538B" w:rsidP="0055538B">
      <w:pPr>
        <w:pStyle w:val="ListParagraph"/>
        <w:numPr>
          <w:ilvl w:val="2"/>
          <w:numId w:val="1"/>
        </w:numPr>
      </w:pPr>
      <w:r>
        <w:t>David Yastremski nominated Martin Page, accepted</w:t>
      </w:r>
    </w:p>
    <w:p w14:paraId="2AEE9044" w14:textId="2F990A31" w:rsidR="0055538B" w:rsidRDefault="0055538B" w:rsidP="0055538B">
      <w:pPr>
        <w:pStyle w:val="ListParagraph"/>
        <w:numPr>
          <w:ilvl w:val="2"/>
          <w:numId w:val="1"/>
        </w:numPr>
      </w:pPr>
      <w:r>
        <w:t>John Ceripal nominated Adam Leonard, accepted</w:t>
      </w:r>
    </w:p>
    <w:p w14:paraId="5CEA9D15" w14:textId="42184E94" w:rsidR="0055538B" w:rsidRDefault="0055538B" w:rsidP="0055538B">
      <w:pPr>
        <w:pStyle w:val="ListParagraph"/>
        <w:numPr>
          <w:ilvl w:val="2"/>
          <w:numId w:val="1"/>
        </w:numPr>
      </w:pPr>
      <w:r>
        <w:t>Laurie Schmid nominated Ger McKnight, accepted</w:t>
      </w:r>
    </w:p>
    <w:p w14:paraId="1D28D24B" w14:textId="046C45EF" w:rsidR="0055538B" w:rsidRDefault="0055538B" w:rsidP="0055538B">
      <w:pPr>
        <w:pStyle w:val="ListParagraph"/>
        <w:numPr>
          <w:ilvl w:val="2"/>
          <w:numId w:val="1"/>
        </w:numPr>
      </w:pPr>
      <w:r>
        <w:t>Phil Drummond nominated Frank Torres</w:t>
      </w:r>
      <w:r w:rsidR="00523BF2">
        <w:t>, accepted</w:t>
      </w:r>
    </w:p>
    <w:p w14:paraId="398B5A9C" w14:textId="10A2AF66" w:rsidR="0055538B" w:rsidRDefault="00523BF2" w:rsidP="0055538B">
      <w:pPr>
        <w:pStyle w:val="ListParagraph"/>
        <w:numPr>
          <w:ilvl w:val="2"/>
          <w:numId w:val="1"/>
        </w:numPr>
      </w:pPr>
      <w:r>
        <w:t xml:space="preserve">Phil Drummond </w:t>
      </w:r>
      <w:r w:rsidR="0055538B">
        <w:t>nominated Anne Poyner, accepted</w:t>
      </w:r>
    </w:p>
    <w:p w14:paraId="0B00EEF3" w14:textId="4C2FA52F" w:rsidR="0055538B" w:rsidRDefault="0055538B" w:rsidP="0055538B">
      <w:pPr>
        <w:pStyle w:val="ListParagraph"/>
        <w:numPr>
          <w:ilvl w:val="2"/>
          <w:numId w:val="1"/>
        </w:numPr>
      </w:pPr>
      <w:r>
        <w:t xml:space="preserve">Martin </w:t>
      </w:r>
      <w:r w:rsidR="00523BF2">
        <w:t xml:space="preserve">Page </w:t>
      </w:r>
      <w:r>
        <w:t>nominated Andrew Monagle, accepted</w:t>
      </w:r>
    </w:p>
    <w:p w14:paraId="2D83707B" w14:textId="2736A1A1" w:rsidR="0055538B" w:rsidRDefault="0055538B" w:rsidP="0055538B">
      <w:pPr>
        <w:pStyle w:val="ListParagraph"/>
        <w:numPr>
          <w:ilvl w:val="2"/>
          <w:numId w:val="1"/>
        </w:numPr>
      </w:pPr>
      <w:r>
        <w:t xml:space="preserve">Renee Drummond nominated </w:t>
      </w:r>
      <w:r w:rsidR="00523BF2">
        <w:t>Amisha Mehta</w:t>
      </w:r>
      <w:r>
        <w:t>, accepted</w:t>
      </w:r>
    </w:p>
    <w:p w14:paraId="3625E0F4" w14:textId="6BA99C55" w:rsidR="0055538B" w:rsidRDefault="0055538B" w:rsidP="0055538B">
      <w:pPr>
        <w:pStyle w:val="ListParagraph"/>
        <w:numPr>
          <w:ilvl w:val="2"/>
          <w:numId w:val="1"/>
        </w:numPr>
      </w:pPr>
      <w:r>
        <w:t>Renee Drummond nominated Kyle Johnson, accepted</w:t>
      </w:r>
    </w:p>
    <w:p w14:paraId="65570FD8" w14:textId="5AE0E0B4" w:rsidR="0055538B" w:rsidRDefault="0055538B" w:rsidP="0055538B">
      <w:pPr>
        <w:pStyle w:val="ListParagraph"/>
        <w:numPr>
          <w:ilvl w:val="2"/>
          <w:numId w:val="1"/>
        </w:numPr>
      </w:pPr>
      <w:r>
        <w:t>Peter Quinn nominated John Cerpial</w:t>
      </w:r>
      <w:r w:rsidR="00523BF2">
        <w:t>, accepted</w:t>
      </w:r>
    </w:p>
    <w:p w14:paraId="5807CEBF" w14:textId="00193110" w:rsidR="0055538B" w:rsidRDefault="0055538B" w:rsidP="0055538B">
      <w:pPr>
        <w:pStyle w:val="ListParagraph"/>
        <w:numPr>
          <w:ilvl w:val="2"/>
          <w:numId w:val="1"/>
        </w:numPr>
      </w:pPr>
      <w:r>
        <w:t>Dave nominated Matthew Tkachuck</w:t>
      </w:r>
      <w:r w:rsidR="00523BF2">
        <w:t>, accepted</w:t>
      </w:r>
    </w:p>
    <w:p w14:paraId="385E0730" w14:textId="667B565E" w:rsidR="0055538B" w:rsidRDefault="00523BF2" w:rsidP="0055538B">
      <w:pPr>
        <w:pStyle w:val="ListParagraph"/>
        <w:numPr>
          <w:ilvl w:val="2"/>
          <w:numId w:val="1"/>
        </w:numPr>
      </w:pPr>
      <w:r>
        <w:t>Renee Dru</w:t>
      </w:r>
      <w:r w:rsidR="0055538B">
        <w:t>mmond nominated Phil Drummond, accepted</w:t>
      </w:r>
    </w:p>
    <w:p w14:paraId="7F3AFED1" w14:textId="154E8360" w:rsidR="00EC25C4" w:rsidRDefault="00EC25C4" w:rsidP="0055538B">
      <w:pPr>
        <w:pStyle w:val="ListParagraph"/>
        <w:numPr>
          <w:ilvl w:val="2"/>
          <w:numId w:val="1"/>
        </w:numPr>
      </w:pPr>
      <w:r>
        <w:t>All in favor, none opposed; slate elected to Executive Board</w:t>
      </w:r>
    </w:p>
    <w:p w14:paraId="780CE4D7" w14:textId="106365D1" w:rsidR="00A03B24" w:rsidRDefault="00A03B24" w:rsidP="00A03B24">
      <w:pPr>
        <w:pStyle w:val="ListParagraph"/>
        <w:numPr>
          <w:ilvl w:val="0"/>
          <w:numId w:val="1"/>
        </w:numPr>
      </w:pPr>
      <w:r>
        <w:t>For the Good of the Order</w:t>
      </w:r>
    </w:p>
    <w:p w14:paraId="7444969C" w14:textId="1D2F9B46" w:rsidR="00AF3089" w:rsidRDefault="009B772F" w:rsidP="00AF3089">
      <w:pPr>
        <w:pStyle w:val="ListParagraph"/>
        <w:numPr>
          <w:ilvl w:val="1"/>
          <w:numId w:val="1"/>
        </w:numPr>
      </w:pPr>
      <w:r>
        <w:t>Meeting adjourned at 6:10pm</w:t>
      </w:r>
    </w:p>
    <w:p w14:paraId="452C30C2" w14:textId="77777777" w:rsidR="00AF3089" w:rsidRDefault="00AF3089" w:rsidP="00AF3089"/>
    <w:p w14:paraId="1C2DFB42" w14:textId="77777777" w:rsidR="00AF3089" w:rsidRPr="001810EC" w:rsidRDefault="00AF3089" w:rsidP="00AF3089">
      <w:pPr>
        <w:jc w:val="center"/>
        <w:rPr>
          <w:rFonts w:ascii="Helvetica" w:hAnsi="Helvetica"/>
          <w:sz w:val="56"/>
          <w:szCs w:val="56"/>
        </w:rPr>
      </w:pPr>
      <w:r w:rsidRPr="001810EC">
        <w:rPr>
          <w:rFonts w:ascii="Helvetica" w:hAnsi="Helvetica"/>
          <w:sz w:val="56"/>
          <w:szCs w:val="56"/>
        </w:rPr>
        <w:t>2015-16 Treasurer’s Report</w:t>
      </w:r>
    </w:p>
    <w:p w14:paraId="2B0CDE6E" w14:textId="77777777" w:rsidR="00AF3089" w:rsidRDefault="00AF3089" w:rsidP="00AF3089">
      <w:pPr>
        <w:jc w:val="center"/>
        <w:rPr>
          <w:rFonts w:ascii="Helvetica" w:hAnsi="Helvetica"/>
        </w:rPr>
      </w:pPr>
    </w:p>
    <w:p w14:paraId="27BDF86E" w14:textId="77777777" w:rsidR="00AF3089" w:rsidRPr="007F2FFB" w:rsidRDefault="00AF3089" w:rsidP="00AF3089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2014-15 Carryover: $6,752.97</w:t>
      </w:r>
    </w:p>
    <w:p w14:paraId="3DF05EF7" w14:textId="77777777" w:rsidR="00AF3089" w:rsidRPr="001810EC" w:rsidRDefault="00AF3089" w:rsidP="00AF3089">
      <w:pPr>
        <w:rPr>
          <w:rFonts w:ascii="Helvetica" w:hAnsi="Helvetica"/>
        </w:rPr>
      </w:pPr>
    </w:p>
    <w:p w14:paraId="4977FCC0" w14:textId="77777777" w:rsidR="00AF3089" w:rsidRPr="001810EC" w:rsidRDefault="00AF3089" w:rsidP="00AF3089">
      <w:pPr>
        <w:jc w:val="center"/>
        <w:rPr>
          <w:rFonts w:ascii="Helvetica" w:hAnsi="Helvetica"/>
          <w:sz w:val="32"/>
          <w:szCs w:val="32"/>
        </w:rPr>
      </w:pPr>
      <w:r w:rsidRPr="001810EC">
        <w:rPr>
          <w:rFonts w:ascii="Helvetica" w:hAnsi="Helvetica"/>
          <w:sz w:val="32"/>
          <w:szCs w:val="32"/>
        </w:rPr>
        <w:t>2015-16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418"/>
        <w:gridCol w:w="1418"/>
        <w:gridCol w:w="1630"/>
        <w:gridCol w:w="3038"/>
      </w:tblGrid>
      <w:tr w:rsidR="00AF3089" w:rsidRPr="001810EC" w14:paraId="3C321D57" w14:textId="77777777" w:rsidTr="00E96FCC">
        <w:tc>
          <w:tcPr>
            <w:tcW w:w="1846" w:type="dxa"/>
          </w:tcPr>
          <w:p w14:paraId="1B28357B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Item</w:t>
            </w:r>
          </w:p>
        </w:tc>
        <w:tc>
          <w:tcPr>
            <w:tcW w:w="1418" w:type="dxa"/>
          </w:tcPr>
          <w:p w14:paraId="70988074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Expected</w:t>
            </w:r>
          </w:p>
        </w:tc>
        <w:tc>
          <w:tcPr>
            <w:tcW w:w="1418" w:type="dxa"/>
          </w:tcPr>
          <w:p w14:paraId="2584DB00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Collected</w:t>
            </w:r>
          </w:p>
        </w:tc>
        <w:tc>
          <w:tcPr>
            <w:tcW w:w="1630" w:type="dxa"/>
          </w:tcPr>
          <w:p w14:paraId="74D26863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Outstanding</w:t>
            </w:r>
          </w:p>
        </w:tc>
        <w:tc>
          <w:tcPr>
            <w:tcW w:w="3038" w:type="dxa"/>
          </w:tcPr>
          <w:p w14:paraId="46FB928E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Notes</w:t>
            </w:r>
          </w:p>
        </w:tc>
      </w:tr>
      <w:tr w:rsidR="00AF3089" w:rsidRPr="001810EC" w14:paraId="5865B900" w14:textId="77777777" w:rsidTr="00E96FCC">
        <w:tc>
          <w:tcPr>
            <w:tcW w:w="1846" w:type="dxa"/>
          </w:tcPr>
          <w:p w14:paraId="699C5E95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Dues</w:t>
            </w:r>
          </w:p>
        </w:tc>
        <w:tc>
          <w:tcPr>
            <w:tcW w:w="1418" w:type="dxa"/>
          </w:tcPr>
          <w:p w14:paraId="2EE55B03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$4,300.00</w:t>
            </w:r>
          </w:p>
        </w:tc>
        <w:tc>
          <w:tcPr>
            <w:tcW w:w="1418" w:type="dxa"/>
          </w:tcPr>
          <w:p w14:paraId="2FE1569C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$4,300.00</w:t>
            </w:r>
          </w:p>
        </w:tc>
        <w:tc>
          <w:tcPr>
            <w:tcW w:w="1630" w:type="dxa"/>
          </w:tcPr>
          <w:p w14:paraId="72C47450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$0.00</w:t>
            </w:r>
          </w:p>
        </w:tc>
        <w:tc>
          <w:tcPr>
            <w:tcW w:w="3038" w:type="dxa"/>
          </w:tcPr>
          <w:p w14:paraId="75AF1280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46 schools @$150 or $200</w:t>
            </w:r>
          </w:p>
        </w:tc>
      </w:tr>
      <w:tr w:rsidR="00AF3089" w:rsidRPr="001810EC" w14:paraId="0E11955A" w14:textId="77777777" w:rsidTr="00E96FCC">
        <w:tc>
          <w:tcPr>
            <w:tcW w:w="1846" w:type="dxa"/>
          </w:tcPr>
          <w:p w14:paraId="5177229F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Borelli</w:t>
            </w:r>
          </w:p>
        </w:tc>
        <w:tc>
          <w:tcPr>
            <w:tcW w:w="1418" w:type="dxa"/>
          </w:tcPr>
          <w:p w14:paraId="6277FDA2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$5,860.00</w:t>
            </w:r>
          </w:p>
        </w:tc>
        <w:tc>
          <w:tcPr>
            <w:tcW w:w="1418" w:type="dxa"/>
          </w:tcPr>
          <w:p w14:paraId="304A21D2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$4,450.00</w:t>
            </w:r>
          </w:p>
        </w:tc>
        <w:tc>
          <w:tcPr>
            <w:tcW w:w="1630" w:type="dxa"/>
          </w:tcPr>
          <w:p w14:paraId="27003355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$2,095.00</w:t>
            </w:r>
          </w:p>
        </w:tc>
        <w:tc>
          <w:tcPr>
            <w:tcW w:w="3038" w:type="dxa"/>
          </w:tcPr>
          <w:p w14:paraId="4DBE06A4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3 outstanding</w:t>
            </w:r>
          </w:p>
        </w:tc>
      </w:tr>
      <w:tr w:rsidR="00AF3089" w:rsidRPr="001810EC" w14:paraId="6ADE18EC" w14:textId="77777777" w:rsidTr="00E96FCC">
        <w:tc>
          <w:tcPr>
            <w:tcW w:w="1846" w:type="dxa"/>
          </w:tcPr>
          <w:p w14:paraId="539B5404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States</w:t>
            </w:r>
          </w:p>
        </w:tc>
        <w:tc>
          <w:tcPr>
            <w:tcW w:w="1418" w:type="dxa"/>
          </w:tcPr>
          <w:p w14:paraId="08F311BF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$17,785.00</w:t>
            </w:r>
          </w:p>
        </w:tc>
        <w:tc>
          <w:tcPr>
            <w:tcW w:w="1418" w:type="dxa"/>
          </w:tcPr>
          <w:p w14:paraId="6FFC7C43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$16,565.00</w:t>
            </w:r>
          </w:p>
        </w:tc>
        <w:tc>
          <w:tcPr>
            <w:tcW w:w="1630" w:type="dxa"/>
          </w:tcPr>
          <w:p w14:paraId="4438192A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$1,220.00</w:t>
            </w:r>
          </w:p>
        </w:tc>
        <w:tc>
          <w:tcPr>
            <w:tcW w:w="3038" w:type="dxa"/>
          </w:tcPr>
          <w:p w14:paraId="372A3FCB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4 outstanding</w:t>
            </w:r>
          </w:p>
        </w:tc>
      </w:tr>
      <w:tr w:rsidR="00AF3089" w:rsidRPr="001810EC" w14:paraId="451CD5FB" w14:textId="77777777" w:rsidTr="00E96FCC">
        <w:tc>
          <w:tcPr>
            <w:tcW w:w="1846" w:type="dxa"/>
          </w:tcPr>
          <w:p w14:paraId="656F0F31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District Congress</w:t>
            </w:r>
          </w:p>
        </w:tc>
        <w:tc>
          <w:tcPr>
            <w:tcW w:w="1418" w:type="dxa"/>
          </w:tcPr>
          <w:p w14:paraId="70A6B592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$2,410.00</w:t>
            </w:r>
          </w:p>
        </w:tc>
        <w:tc>
          <w:tcPr>
            <w:tcW w:w="1418" w:type="dxa"/>
          </w:tcPr>
          <w:p w14:paraId="46909C06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$2,165.00</w:t>
            </w:r>
          </w:p>
        </w:tc>
        <w:tc>
          <w:tcPr>
            <w:tcW w:w="1630" w:type="dxa"/>
          </w:tcPr>
          <w:p w14:paraId="34BE60EE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$245.00</w:t>
            </w:r>
          </w:p>
        </w:tc>
        <w:tc>
          <w:tcPr>
            <w:tcW w:w="3038" w:type="dxa"/>
          </w:tcPr>
          <w:p w14:paraId="069960A2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2 outstanding</w:t>
            </w:r>
          </w:p>
        </w:tc>
      </w:tr>
      <w:tr w:rsidR="00AF3089" w:rsidRPr="001810EC" w14:paraId="498BCBBC" w14:textId="77777777" w:rsidTr="00E96FCC">
        <w:tc>
          <w:tcPr>
            <w:tcW w:w="1846" w:type="dxa"/>
          </w:tcPr>
          <w:p w14:paraId="7E49E1AF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Districts</w:t>
            </w:r>
          </w:p>
        </w:tc>
        <w:tc>
          <w:tcPr>
            <w:tcW w:w="1418" w:type="dxa"/>
          </w:tcPr>
          <w:p w14:paraId="7363FF2A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$7,505.00</w:t>
            </w:r>
          </w:p>
        </w:tc>
        <w:tc>
          <w:tcPr>
            <w:tcW w:w="1418" w:type="dxa"/>
          </w:tcPr>
          <w:p w14:paraId="5E40F38E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$5,980.00</w:t>
            </w:r>
          </w:p>
        </w:tc>
        <w:tc>
          <w:tcPr>
            <w:tcW w:w="1630" w:type="dxa"/>
          </w:tcPr>
          <w:p w14:paraId="7CCC6DD1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$1,525.00</w:t>
            </w:r>
          </w:p>
        </w:tc>
        <w:tc>
          <w:tcPr>
            <w:tcW w:w="3038" w:type="dxa"/>
          </w:tcPr>
          <w:p w14:paraId="499DE5F5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7 outstanding</w:t>
            </w:r>
          </w:p>
        </w:tc>
      </w:tr>
      <w:tr w:rsidR="00AF3089" w:rsidRPr="001810EC" w14:paraId="33E38ABB" w14:textId="77777777" w:rsidTr="00E96FCC">
        <w:tc>
          <w:tcPr>
            <w:tcW w:w="1846" w:type="dxa"/>
          </w:tcPr>
          <w:p w14:paraId="1313BC13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Miscellaneous</w:t>
            </w:r>
          </w:p>
        </w:tc>
        <w:tc>
          <w:tcPr>
            <w:tcW w:w="1418" w:type="dxa"/>
          </w:tcPr>
          <w:p w14:paraId="7722D108" w14:textId="77777777" w:rsidR="00AF3089" w:rsidRPr="001810EC" w:rsidRDefault="00AF3089" w:rsidP="00E96FC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72CBF">
              <w:rPr>
                <w:rFonts w:ascii="Helvetica" w:eastAsia="Times New Roman" w:hAnsi="Helvetica" w:cs="Times New Roman"/>
                <w:color w:val="000000"/>
              </w:rPr>
              <w:t>$1,842.00</w:t>
            </w:r>
          </w:p>
        </w:tc>
        <w:tc>
          <w:tcPr>
            <w:tcW w:w="1418" w:type="dxa"/>
          </w:tcPr>
          <w:p w14:paraId="0DBA1F96" w14:textId="77777777" w:rsidR="00AF3089" w:rsidRPr="001810EC" w:rsidRDefault="00AF3089" w:rsidP="00E96FC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72CBF">
              <w:rPr>
                <w:rFonts w:ascii="Helvetica" w:eastAsia="Times New Roman" w:hAnsi="Helvetica" w:cs="Times New Roman"/>
                <w:color w:val="000000"/>
              </w:rPr>
              <w:t>$1,842.00</w:t>
            </w:r>
          </w:p>
        </w:tc>
        <w:tc>
          <w:tcPr>
            <w:tcW w:w="1630" w:type="dxa"/>
          </w:tcPr>
          <w:p w14:paraId="385A84C0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$0.00</w:t>
            </w:r>
          </w:p>
        </w:tc>
        <w:tc>
          <w:tcPr>
            <w:tcW w:w="3038" w:type="dxa"/>
          </w:tcPr>
          <w:p w14:paraId="03A389A1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T-shirts, reimbursements</w:t>
            </w:r>
          </w:p>
        </w:tc>
      </w:tr>
      <w:tr w:rsidR="00AF3089" w:rsidRPr="001810EC" w14:paraId="1C420B06" w14:textId="77777777" w:rsidTr="00E96FCC">
        <w:trPr>
          <w:trHeight w:val="260"/>
        </w:trPr>
        <w:tc>
          <w:tcPr>
            <w:tcW w:w="1846" w:type="dxa"/>
          </w:tcPr>
          <w:p w14:paraId="3B4DE5FA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Total Income</w:t>
            </w:r>
          </w:p>
        </w:tc>
        <w:tc>
          <w:tcPr>
            <w:tcW w:w="1418" w:type="dxa"/>
          </w:tcPr>
          <w:p w14:paraId="367C6A95" w14:textId="77777777" w:rsidR="00AF3089" w:rsidRPr="001810EC" w:rsidRDefault="00AF3089" w:rsidP="00E96FC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$39,702.00</w:t>
            </w:r>
          </w:p>
        </w:tc>
        <w:tc>
          <w:tcPr>
            <w:tcW w:w="1418" w:type="dxa"/>
          </w:tcPr>
          <w:p w14:paraId="5E11A9E6" w14:textId="77777777" w:rsidR="00AF3089" w:rsidRPr="001810EC" w:rsidRDefault="00AF3089" w:rsidP="00E96FC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$33,137.00</w:t>
            </w:r>
          </w:p>
        </w:tc>
        <w:tc>
          <w:tcPr>
            <w:tcW w:w="1630" w:type="dxa"/>
          </w:tcPr>
          <w:p w14:paraId="66AFB93D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$6,565.00</w:t>
            </w:r>
          </w:p>
        </w:tc>
        <w:tc>
          <w:tcPr>
            <w:tcW w:w="3038" w:type="dxa"/>
          </w:tcPr>
          <w:p w14:paraId="7E624D72" w14:textId="77777777" w:rsidR="00AF3089" w:rsidRPr="001810EC" w:rsidRDefault="00AF3089" w:rsidP="00E96FCC">
            <w:pPr>
              <w:rPr>
                <w:rFonts w:ascii="Helvetica" w:hAnsi="Helvetica"/>
              </w:rPr>
            </w:pPr>
          </w:p>
        </w:tc>
      </w:tr>
    </w:tbl>
    <w:p w14:paraId="2CAD9B5B" w14:textId="77777777" w:rsidR="00AF3089" w:rsidRPr="001810EC" w:rsidRDefault="00AF3089" w:rsidP="00AF3089">
      <w:pPr>
        <w:rPr>
          <w:rFonts w:ascii="Helvetica" w:hAnsi="Helvetica"/>
        </w:rPr>
      </w:pPr>
    </w:p>
    <w:p w14:paraId="1B2DB20D" w14:textId="77777777" w:rsidR="00AF3089" w:rsidRPr="001810EC" w:rsidRDefault="00AF3089" w:rsidP="00AF3089">
      <w:pPr>
        <w:jc w:val="center"/>
        <w:rPr>
          <w:rFonts w:ascii="Helvetica" w:hAnsi="Helvetica"/>
          <w:sz w:val="32"/>
          <w:szCs w:val="32"/>
        </w:rPr>
      </w:pPr>
      <w:r w:rsidRPr="001810EC">
        <w:rPr>
          <w:rFonts w:ascii="Helvetica" w:hAnsi="Helvetica"/>
          <w:sz w:val="32"/>
          <w:szCs w:val="32"/>
        </w:rPr>
        <w:t>205-16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5"/>
        <w:gridCol w:w="1418"/>
        <w:gridCol w:w="3405"/>
      </w:tblGrid>
      <w:tr w:rsidR="00AF3089" w:rsidRPr="001810EC" w14:paraId="13055616" w14:textId="77777777" w:rsidTr="00E96FCC">
        <w:tc>
          <w:tcPr>
            <w:tcW w:w="3201" w:type="dxa"/>
          </w:tcPr>
          <w:p w14:paraId="431454D8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Item</w:t>
            </w:r>
          </w:p>
        </w:tc>
        <w:tc>
          <w:tcPr>
            <w:tcW w:w="1580" w:type="dxa"/>
          </w:tcPr>
          <w:p w14:paraId="7E07BE2D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Expected</w:t>
            </w:r>
          </w:p>
        </w:tc>
        <w:tc>
          <w:tcPr>
            <w:tcW w:w="1310" w:type="dxa"/>
          </w:tcPr>
          <w:p w14:paraId="0A17D124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Paid Out</w:t>
            </w:r>
          </w:p>
        </w:tc>
        <w:tc>
          <w:tcPr>
            <w:tcW w:w="3259" w:type="dxa"/>
          </w:tcPr>
          <w:p w14:paraId="4EBF113E" w14:textId="77777777" w:rsidR="00AF3089" w:rsidRPr="001810EC" w:rsidRDefault="00AF3089" w:rsidP="00E96FCC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Notes</w:t>
            </w:r>
          </w:p>
        </w:tc>
      </w:tr>
      <w:tr w:rsidR="00AF3089" w:rsidRPr="001810EC" w14:paraId="1C690B36" w14:textId="77777777" w:rsidTr="00E96FCC">
        <w:tc>
          <w:tcPr>
            <w:tcW w:w="3201" w:type="dxa"/>
          </w:tcPr>
          <w:p w14:paraId="4EC4464F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Scholarships</w:t>
            </w:r>
          </w:p>
        </w:tc>
        <w:tc>
          <w:tcPr>
            <w:tcW w:w="1580" w:type="dxa"/>
          </w:tcPr>
          <w:p w14:paraId="5ACA2701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$4,050.00</w:t>
            </w:r>
          </w:p>
        </w:tc>
        <w:tc>
          <w:tcPr>
            <w:tcW w:w="1310" w:type="dxa"/>
          </w:tcPr>
          <w:p w14:paraId="18473732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$4,050.00</w:t>
            </w:r>
          </w:p>
        </w:tc>
        <w:tc>
          <w:tcPr>
            <w:tcW w:w="3259" w:type="dxa"/>
          </w:tcPr>
          <w:p w14:paraId="7F1D26DE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29 students</w:t>
            </w:r>
          </w:p>
        </w:tc>
      </w:tr>
      <w:tr w:rsidR="00AF3089" w:rsidRPr="001810EC" w14:paraId="2C88AFBD" w14:textId="77777777" w:rsidTr="00E96FCC">
        <w:tc>
          <w:tcPr>
            <w:tcW w:w="3201" w:type="dxa"/>
          </w:tcPr>
          <w:p w14:paraId="04DFD423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League Meetings</w:t>
            </w:r>
          </w:p>
        </w:tc>
        <w:tc>
          <w:tcPr>
            <w:tcW w:w="1580" w:type="dxa"/>
          </w:tcPr>
          <w:p w14:paraId="19D9FB10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$1,234.90</w:t>
            </w:r>
          </w:p>
        </w:tc>
        <w:tc>
          <w:tcPr>
            <w:tcW w:w="1310" w:type="dxa"/>
          </w:tcPr>
          <w:p w14:paraId="5A815F11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$834.90</w:t>
            </w:r>
          </w:p>
        </w:tc>
        <w:tc>
          <w:tcPr>
            <w:tcW w:w="3259" w:type="dxa"/>
          </w:tcPr>
          <w:p w14:paraId="3028E93E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5/12/16 meeting unpaid</w:t>
            </w:r>
          </w:p>
        </w:tc>
      </w:tr>
      <w:tr w:rsidR="00AF3089" w:rsidRPr="001810EC" w14:paraId="4D774A2D" w14:textId="77777777" w:rsidTr="00E96FCC">
        <w:tc>
          <w:tcPr>
            <w:tcW w:w="3201" w:type="dxa"/>
          </w:tcPr>
          <w:p w14:paraId="12CAB2B1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League Tournament Expenses</w:t>
            </w:r>
          </w:p>
        </w:tc>
        <w:tc>
          <w:tcPr>
            <w:tcW w:w="1580" w:type="dxa"/>
          </w:tcPr>
          <w:p w14:paraId="0535D94A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$12,358.09</w:t>
            </w:r>
          </w:p>
        </w:tc>
        <w:tc>
          <w:tcPr>
            <w:tcW w:w="1310" w:type="dxa"/>
          </w:tcPr>
          <w:p w14:paraId="7DDDAD11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$12,358.09</w:t>
            </w:r>
          </w:p>
        </w:tc>
        <w:tc>
          <w:tcPr>
            <w:tcW w:w="3259" w:type="dxa"/>
          </w:tcPr>
          <w:p w14:paraId="3C45666D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Software/supplies/awards/etc.</w:t>
            </w:r>
          </w:p>
        </w:tc>
      </w:tr>
      <w:tr w:rsidR="00AF3089" w:rsidRPr="001810EC" w14:paraId="5A2FCD8C" w14:textId="77777777" w:rsidTr="00E96FCC">
        <w:tc>
          <w:tcPr>
            <w:tcW w:w="3201" w:type="dxa"/>
          </w:tcPr>
          <w:p w14:paraId="74656D5F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Judge Hires</w:t>
            </w:r>
          </w:p>
        </w:tc>
        <w:tc>
          <w:tcPr>
            <w:tcW w:w="1580" w:type="dxa"/>
          </w:tcPr>
          <w:p w14:paraId="7221CB39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$7,431.24</w:t>
            </w:r>
          </w:p>
        </w:tc>
        <w:tc>
          <w:tcPr>
            <w:tcW w:w="1310" w:type="dxa"/>
          </w:tcPr>
          <w:p w14:paraId="157E3156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$7,181.24</w:t>
            </w:r>
          </w:p>
        </w:tc>
        <w:tc>
          <w:tcPr>
            <w:tcW w:w="3259" w:type="dxa"/>
          </w:tcPr>
          <w:p w14:paraId="25376BD0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2 outstanding</w:t>
            </w:r>
          </w:p>
        </w:tc>
      </w:tr>
      <w:tr w:rsidR="00AF3089" w:rsidRPr="001810EC" w14:paraId="2A9A55E6" w14:textId="77777777" w:rsidTr="00E96FCC">
        <w:tc>
          <w:tcPr>
            <w:tcW w:w="3201" w:type="dxa"/>
          </w:tcPr>
          <w:p w14:paraId="76ED5C88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Outreach &amp; PR</w:t>
            </w:r>
          </w:p>
        </w:tc>
        <w:tc>
          <w:tcPr>
            <w:tcW w:w="1580" w:type="dxa"/>
          </w:tcPr>
          <w:p w14:paraId="0B03C419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$2,588.24</w:t>
            </w:r>
          </w:p>
        </w:tc>
        <w:tc>
          <w:tcPr>
            <w:tcW w:w="1310" w:type="dxa"/>
          </w:tcPr>
          <w:p w14:paraId="2A869BC5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$2,588.24</w:t>
            </w:r>
          </w:p>
        </w:tc>
        <w:tc>
          <w:tcPr>
            <w:tcW w:w="3259" w:type="dxa"/>
          </w:tcPr>
          <w:p w14:paraId="0912A03F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NJEA/reimbursements</w:t>
            </w:r>
          </w:p>
        </w:tc>
      </w:tr>
      <w:tr w:rsidR="00AF3089" w:rsidRPr="001810EC" w14:paraId="48571D1A" w14:textId="77777777" w:rsidTr="00E96FCC">
        <w:tc>
          <w:tcPr>
            <w:tcW w:w="3201" w:type="dxa"/>
          </w:tcPr>
          <w:p w14:paraId="7DDE1731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Miscellaneous</w:t>
            </w:r>
          </w:p>
        </w:tc>
        <w:tc>
          <w:tcPr>
            <w:tcW w:w="1580" w:type="dxa"/>
          </w:tcPr>
          <w:p w14:paraId="4C2CAD4F" w14:textId="77777777" w:rsidR="00AF3089" w:rsidRPr="001810EC" w:rsidRDefault="00AF3089" w:rsidP="00E96FC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72CBF">
              <w:rPr>
                <w:rFonts w:ascii="Helvetica" w:eastAsia="Times New Roman" w:hAnsi="Helvetica" w:cs="Times New Roman"/>
                <w:color w:val="000000"/>
              </w:rPr>
              <w:t>$</w:t>
            </w:r>
            <w:r w:rsidRPr="001810EC">
              <w:rPr>
                <w:rFonts w:ascii="Helvetica" w:eastAsia="Times New Roman" w:hAnsi="Helvetica" w:cs="Times New Roman"/>
                <w:color w:val="000000"/>
              </w:rPr>
              <w:t>954.10</w:t>
            </w:r>
          </w:p>
        </w:tc>
        <w:tc>
          <w:tcPr>
            <w:tcW w:w="1310" w:type="dxa"/>
          </w:tcPr>
          <w:p w14:paraId="690188F0" w14:textId="77777777" w:rsidR="00AF3089" w:rsidRPr="001810EC" w:rsidRDefault="00AF3089" w:rsidP="00E96FC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$954.10</w:t>
            </w:r>
          </w:p>
        </w:tc>
        <w:tc>
          <w:tcPr>
            <w:tcW w:w="3259" w:type="dxa"/>
          </w:tcPr>
          <w:p w14:paraId="7AEF45D6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Banking, reimbursements, etc.</w:t>
            </w:r>
          </w:p>
        </w:tc>
      </w:tr>
      <w:tr w:rsidR="00AF3089" w:rsidRPr="001810EC" w14:paraId="7DA57BB5" w14:textId="77777777" w:rsidTr="00E96FCC">
        <w:tc>
          <w:tcPr>
            <w:tcW w:w="3201" w:type="dxa"/>
          </w:tcPr>
          <w:p w14:paraId="510439BF" w14:textId="77777777" w:rsidR="00AF3089" w:rsidRPr="001810EC" w:rsidRDefault="00AF3089" w:rsidP="00E96FC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Total Expenses</w:t>
            </w:r>
          </w:p>
        </w:tc>
        <w:tc>
          <w:tcPr>
            <w:tcW w:w="1580" w:type="dxa"/>
          </w:tcPr>
          <w:p w14:paraId="2A284348" w14:textId="77777777" w:rsidR="00AF3089" w:rsidRPr="001810EC" w:rsidRDefault="00AF3089" w:rsidP="00E96FC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$28,616.57</w:t>
            </w:r>
          </w:p>
        </w:tc>
        <w:tc>
          <w:tcPr>
            <w:tcW w:w="1310" w:type="dxa"/>
          </w:tcPr>
          <w:p w14:paraId="65A9F466" w14:textId="77777777" w:rsidR="00AF3089" w:rsidRPr="001810EC" w:rsidRDefault="00AF3089" w:rsidP="00E96FC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$27,966.57</w:t>
            </w:r>
          </w:p>
        </w:tc>
        <w:tc>
          <w:tcPr>
            <w:tcW w:w="3259" w:type="dxa"/>
          </w:tcPr>
          <w:p w14:paraId="4411E5B0" w14:textId="77777777" w:rsidR="00AF3089" w:rsidRPr="001810EC" w:rsidRDefault="00AF3089" w:rsidP="00E96FCC">
            <w:pPr>
              <w:rPr>
                <w:rFonts w:ascii="Helvetica" w:hAnsi="Helvetica"/>
              </w:rPr>
            </w:pPr>
          </w:p>
        </w:tc>
      </w:tr>
    </w:tbl>
    <w:p w14:paraId="5087C8BD" w14:textId="77777777" w:rsidR="00AF3089" w:rsidRDefault="00AF3089" w:rsidP="00AF3089">
      <w:pPr>
        <w:jc w:val="center"/>
        <w:rPr>
          <w:rFonts w:ascii="Helvetica" w:hAnsi="Helvetica"/>
        </w:rPr>
      </w:pPr>
    </w:p>
    <w:p w14:paraId="042CC96A" w14:textId="77777777" w:rsidR="00AF3089" w:rsidRPr="001810EC" w:rsidRDefault="00AF3089" w:rsidP="00AF3089">
      <w:pPr>
        <w:jc w:val="center"/>
        <w:rPr>
          <w:rFonts w:ascii="Helvetica" w:hAnsi="Helvetica"/>
        </w:rPr>
      </w:pPr>
    </w:p>
    <w:p w14:paraId="45379750" w14:textId="77777777" w:rsidR="00AF3089" w:rsidRPr="007F2FFB" w:rsidRDefault="00AF3089" w:rsidP="00AF3089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Current Balance: $11,923.40</w:t>
      </w:r>
    </w:p>
    <w:p w14:paraId="00B4AD8F" w14:textId="77777777" w:rsidR="00AF3089" w:rsidRPr="007F2FFB" w:rsidRDefault="00AF3089" w:rsidP="00AF3089">
      <w:pPr>
        <w:rPr>
          <w:rFonts w:ascii="Helvetica" w:hAnsi="Helvetica"/>
          <w:b/>
          <w:sz w:val="32"/>
          <w:szCs w:val="32"/>
        </w:rPr>
      </w:pPr>
    </w:p>
    <w:p w14:paraId="2E730418" w14:textId="77777777" w:rsidR="00AF3089" w:rsidRPr="007F2FFB" w:rsidRDefault="00AF3089" w:rsidP="00AF3089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Expected Closing Balance: $17,838.40</w:t>
      </w:r>
    </w:p>
    <w:p w14:paraId="0D70C897" w14:textId="77777777" w:rsidR="00AF3089" w:rsidRDefault="00AF3089" w:rsidP="00AF3089">
      <w:pPr>
        <w:rPr>
          <w:rFonts w:ascii="Helvetica" w:hAnsi="Helvetica"/>
        </w:rPr>
      </w:pPr>
    </w:p>
    <w:p w14:paraId="3ACC0CDB" w14:textId="77777777" w:rsidR="00AF3089" w:rsidRPr="007F2FFB" w:rsidRDefault="00AF3089" w:rsidP="00AF3089">
      <w:pPr>
        <w:rPr>
          <w:rFonts w:ascii="Helvetica" w:hAnsi="Helvetica"/>
          <w:i/>
          <w:sz w:val="22"/>
          <w:szCs w:val="22"/>
        </w:rPr>
      </w:pPr>
      <w:r w:rsidRPr="007F2FFB">
        <w:rPr>
          <w:rFonts w:ascii="Helvetica" w:hAnsi="Helvetica"/>
          <w:i/>
          <w:sz w:val="22"/>
          <w:szCs w:val="22"/>
        </w:rPr>
        <w:t>Outstanding Accounts: Freehold Township, Hanover Park, Long Branch, Manville, Matawan, Newark Prep, North Star Academy, Ridgewood, Summit, Timothy Christian, Whippany Park</w:t>
      </w:r>
    </w:p>
    <w:p w14:paraId="58003CEB" w14:textId="77777777" w:rsidR="00AF3089" w:rsidRDefault="00AF3089" w:rsidP="00AF3089"/>
    <w:sectPr w:rsidR="00AF3089" w:rsidSect="00E7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172C0"/>
    <w:multiLevelType w:val="hybridMultilevel"/>
    <w:tmpl w:val="D3FC00FC"/>
    <w:lvl w:ilvl="0" w:tplc="A4CE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8"/>
    <w:rsid w:val="00152B07"/>
    <w:rsid w:val="001E0F50"/>
    <w:rsid w:val="003D09B2"/>
    <w:rsid w:val="004B4061"/>
    <w:rsid w:val="00523BF2"/>
    <w:rsid w:val="0055538B"/>
    <w:rsid w:val="005764B8"/>
    <w:rsid w:val="006732C0"/>
    <w:rsid w:val="006F2741"/>
    <w:rsid w:val="00731921"/>
    <w:rsid w:val="00741728"/>
    <w:rsid w:val="00831E25"/>
    <w:rsid w:val="009B772F"/>
    <w:rsid w:val="00A03B24"/>
    <w:rsid w:val="00A723E9"/>
    <w:rsid w:val="00AF3089"/>
    <w:rsid w:val="00B975B5"/>
    <w:rsid w:val="00C3384B"/>
    <w:rsid w:val="00C50547"/>
    <w:rsid w:val="00DE5BC8"/>
    <w:rsid w:val="00E03DF4"/>
    <w:rsid w:val="00E60B7A"/>
    <w:rsid w:val="00E75ECE"/>
    <w:rsid w:val="00EB65FD"/>
    <w:rsid w:val="00EC25C4"/>
    <w:rsid w:val="00F65F81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8444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C8"/>
    <w:pPr>
      <w:ind w:left="720"/>
      <w:contextualSpacing/>
    </w:pPr>
  </w:style>
  <w:style w:type="table" w:styleId="TableGrid">
    <w:name w:val="Table Grid"/>
    <w:basedOn w:val="TableNormal"/>
    <w:uiPriority w:val="39"/>
    <w:rsid w:val="00AF308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821</Words>
  <Characters>4685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Quinn, Peter</cp:lastModifiedBy>
  <cp:revision>23</cp:revision>
  <dcterms:created xsi:type="dcterms:W3CDTF">2015-09-03T20:40:00Z</dcterms:created>
  <dcterms:modified xsi:type="dcterms:W3CDTF">2017-04-17T12:53:00Z</dcterms:modified>
</cp:coreProperties>
</file>